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Association of Black Social Workers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135 Western Avenue, Richardson Hall, Albany, NY 12222</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CONSTITUTION &amp; BY-LAWS: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Preamble</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As Black social workers, and social workers allied for the black community, we realize and understand that adversity, suffering, and turmoil has purified and fortified our people like gold tested in the fire. We recognize that it is imperative for the welfare and survival of Black community for all Black people to be united. As Black social workers, and social workers allied for the black community, we must live by convictions constantly striving to silence words and to amplify action, to fight the battle that others are afraid to fight. We must understand the importance of utilizing our professional knowledge and dedicating ourselves in servitude to our people. Our success is predicated upon a national movement to organize and develop the Black community. Through this Association, Black people will take on for themselves the paragon of Black unity and will herald a call for liberation by any means necessary. With these ideas in mind the student at the State University of Albany School of Social Welfare have created this Association.</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Article I- Name</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name of this organization shall be the Association of Black social workers ABSW, University at Albany student group.</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Association of Black social workers shall be organized and operated as a not for profit organization</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Article II- Purposes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   To create an atmosphere where in academic and professional excellence and aspirations can coincide with my minority interests; Moral principles can find their fullest expression through interactions with other individuals of African heritage and allies of the Black community.</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B.   To provide a structure and forum through which student members can exchange ideas, offer support, network, and develop programs in the interest of the Black student body and the Black community.</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C.   To disseminate and exchange information regarding minority concerns in the field of social work in and around the Albany community.</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D.   To raise the level of Black student reaction in the University at Albany school of social welfare.</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E.   To establish a cohesive networking system with in the ABSW that may assist members in obtaining temporary or permanent field, volunteer, and employment positions.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Article III-Membership</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Section 1: requirements and rights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   Student membership is extended to any University at Albany school of social welfare student who accepts and it hears to the constitution and by-laws of the Association of Black social workers. Said member must also participate in the organizations sponsored activities. Individuals who show interest in the organization or in the field of social welfare are also welcome to participate.</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B.   Membership in the chapter indicates willingness to: Work for and support the objectives of the chapter, Attend membership meetings and conference, Serve on committees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Article IV- Fiscal year</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fiscal year of this organization will begin on the first day of April and end on the last day in March.</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Article V- Meetings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regular meetings of the organization will be held monthly. Special meetings will be called by the president. 10% of the entire membership or a minimum of five people shall be necessary for the conduct of official business of the chapter.</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Article VI- Voting</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All membership and those persons attending group meetings can vote and regular meetings with the exception of elections, the passing of resolutions, and the ratification of amendments to the constitution and bylaws of the organization.</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Only legitimate members can vote on resolutions of the Albany New York chapter of the Black social workers. A simple majority is required for the passage of resolutions.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Only legitimate members of the chapter can vote on amendments to the constitution and bylaws of the organization. A two thirds majority is required for ratification of amendments to the constitution and bylaws.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Only legitimate members of the chapter can vote for the election of officers. A simple majority vote is required to be elected.</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Article VII-</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1: The officers of the Albany, New York chapter of the Association of Black social workers will be:</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 President</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B. Vice President</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C.  Secretary</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D. Treasurer</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E. Public relations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F.Community liaison</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Section 2: Duties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A.   President</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Chapter Pres. shall be the official representative of the Albany, New York chapter of the Association of the Black social worker and shall be a University at Albany social worker graduate student. Shall preside over meeting and be a ex-officio Member of all committees. Shall appoint committees and establish special committees when necessary. Shall call a emergency meeting when necessary. Shall be  responsible for signing checks in the disbursal of funds for the chapter. Shall be the official spokesperson for the Albany New York Chapter. Representing the chapter at all public and State/national meetings and maintain awareness that the president represents the philosophy and ethos of the chapters at all times.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B. Vice President</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chapter vice president shall attend all meetings and act in the capacity of parliamentarian maintaining order, clarifying disputes, interpreting the constitution and bylaws and all issues arising from the activities of the chapter. Shall be responsible for the passing of records during periods following elections. Shall sit as a chairperson of the program committee. Shall substitute for the president.</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C. Secretary</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secretary shall be responsible for recording and compiling minutes of all proceedings of all standing committees. Shall be responsible for maintaining email and mailing lists Of the membership of the chapter including people who attend meetings regularly. Shall be responsible for receiving correspondence for the chapter and presenting it to the chapter at regular and special meetings. Shall be responsible for keeping records of original outgoing and incoming correspondence.</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D. Treasurer</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treasurer Shall be responsible for the receipts, deposits, withdrawals, and disbursement of all funds of the chapter in conjunction with the president. Shall be responsible for the signing of checks for the disbursal of funds. Shall maintain list of financial members. Shall provide fiscal reports on a bimonthly basis and regular chapter meetings.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E. Public Relations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public relations appointed member shall be responsible for advertising meetings and events, through flyer creation and dissemination, email alerts, and Facebook and other web account notifications. Shall provide copies of flyers to treasurer for inclusion with reimbursement forms. Shall create fliers which invite all graduate students to attend, and will include "your GS</w:t>
      </w:r>
      <w:r w:rsidRPr="00000000" w:rsidR="00000000" w:rsidDel="00000000">
        <w:rPr>
          <w:rtl w:val="0"/>
        </w:rPr>
        <w:t xml:space="preserve">A</w:t>
      </w:r>
      <w:r w:rsidRPr="00000000" w:rsidR="00000000" w:rsidDel="00000000">
        <w:rPr>
          <w:b w:val="0"/>
          <w:i w:val="0"/>
          <w:smallCaps w:val="0"/>
          <w:strike w:val="0"/>
          <w:color w:val="000000"/>
          <w:sz w:val="24"/>
          <w:u w:val="none"/>
          <w:vertAlign w:val="baseline"/>
          <w:rtl w:val="0"/>
        </w:rPr>
        <w:t xml:space="preserve"> funds at work, for GS</w:t>
      </w:r>
      <w:r w:rsidRPr="00000000" w:rsidR="00000000" w:rsidDel="00000000">
        <w:rPr>
          <w:rtl w:val="0"/>
        </w:rPr>
        <w:t xml:space="preserve">A</w:t>
      </w:r>
      <w:r w:rsidRPr="00000000" w:rsidR="00000000" w:rsidDel="00000000">
        <w:rPr>
          <w:b w:val="0"/>
          <w:i w:val="0"/>
          <w:smallCaps w:val="0"/>
          <w:strike w:val="0"/>
          <w:color w:val="000000"/>
          <w:sz w:val="24"/>
          <w:u w:val="none"/>
          <w:vertAlign w:val="baseline"/>
          <w:rtl w:val="0"/>
        </w:rPr>
        <w:t xml:space="preserve"> funded events.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F. Community liaison</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The community liaison shall be responsible for the connection of the organization with Black community members and leaders to provide awareness and ascertain information regarding black community development, issues, needs, and climate. Shall be responsible for formulating community programs which involve the action active participation of the Albany Association of Black social workers to the community. The community liaison must be a social worker is an active member of the Albany community outside of the University at Albany school of social work.</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Section 3: Terms of office:</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Terms of office for all elected officials shall be for one year and shall be served until their successor has been duly installed June 1 each year.</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Section 4: Elections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Elections will be held in April of each year.</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 </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Section 5: provisions for vacancies</w:t>
      </w:r>
    </w:p>
    <w:p w:rsidP="00000000" w:rsidRPr="00000000" w:rsidR="00000000" w:rsidDel="00000000" w:rsidRDefault="00000000">
      <w:pPr>
        <w:spacing w:lineRule="auto" w:after="0" w:line="240" w:before="0"/>
        <w:ind w:firstLine="0"/>
        <w:contextualSpacing w:val="0"/>
        <w:jc w:val="left"/>
      </w:pPr>
      <w:r w:rsidRPr="00000000" w:rsidR="00000000" w:rsidDel="00000000">
        <w:rPr>
          <w:b w:val="0"/>
          <w:i w:val="0"/>
          <w:smallCaps w:val="0"/>
          <w:strike w:val="0"/>
          <w:color w:val="000000"/>
          <w:sz w:val="24"/>
          <w:u w:val="none"/>
          <w:vertAlign w:val="baseline"/>
          <w:rtl w:val="0"/>
        </w:rPr>
        <w:t xml:space="preserve">With the exception of the president in the case of vacancy due to death, disability, or resignation of the elected person from chapter office, the Chapter president shall be empowered to appoint a successor with the approval of the body. This person appointed shall serve and so the end of the unexpired term. In the event of a vacancy of the office president the vice president will serve as President until the end of the expired term.</w:t>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40" w:before="0"/>
      <w:ind w:left="0" w:firstLine="0" w:right="0"/>
      <w:jc w:val="left"/>
    </w:pPr>
    <w:rPr>
      <w:rFonts w:cs="Times New Roman" w:hAnsi="Times New Roman" w:eastAsia="Times New Roman" w:ascii="Times New Roman"/>
      <w:b w:val="0"/>
      <w:i w:val="0"/>
      <w:smallCaps w:val="0"/>
      <w:strike w:val="0"/>
      <w:color w:val="000000"/>
      <w:sz w:val="24"/>
      <w:u w:val="none"/>
      <w:vertAlign w:val="baseline"/>
    </w:rPr>
  </w:style>
  <w:style w:styleId="Heading1" w:type="paragraph">
    <w:name w:val="heading 1"/>
    <w:basedOn w:val="Normal"/>
    <w:next w:val="Normal"/>
    <w:pPr>
      <w:spacing w:lineRule="auto" w:after="120" w:before="480"/>
      <w:contextualSpacing w:val="1"/>
    </w:pPr>
    <w:rPr>
      <w:b w:val="1"/>
      <w:sz w:val="48"/>
    </w:rPr>
  </w:style>
  <w:style w:styleId="Heading2" w:type="paragraph">
    <w:name w:val="heading 2"/>
    <w:basedOn w:val="Normal"/>
    <w:next w:val="Normal"/>
    <w:pPr>
      <w:spacing w:lineRule="auto" w:after="80" w:before="360"/>
      <w:contextualSpacing w:val="1"/>
    </w:pPr>
    <w:rPr>
      <w:b w:val="1"/>
      <w:sz w:val="36"/>
    </w:rPr>
  </w:style>
  <w:style w:styleId="Heading3" w:type="paragraph">
    <w:name w:val="heading 3"/>
    <w:basedOn w:val="Normal"/>
    <w:next w:val="Normal"/>
    <w:pPr>
      <w:spacing w:lineRule="auto" w:after="80" w:before="280"/>
      <w:contextualSpacing w:val="1"/>
    </w:pPr>
    <w:rPr>
      <w:b w:val="1"/>
      <w:sz w:val="28"/>
    </w:rPr>
  </w:style>
  <w:style w:styleId="Heading4" w:type="paragraph">
    <w:name w:val="heading 4"/>
    <w:basedOn w:val="Normal"/>
    <w:next w:val="Normal"/>
    <w:pPr>
      <w:spacing w:lineRule="auto" w:after="40" w:before="240"/>
      <w:contextualSpacing w:val="1"/>
    </w:pPr>
    <w:rPr>
      <w:b w:val="1"/>
      <w:sz w:val="24"/>
    </w:rPr>
  </w:style>
  <w:style w:styleId="Heading5" w:type="paragraph">
    <w:name w:val="heading 5"/>
    <w:basedOn w:val="Normal"/>
    <w:next w:val="Normal"/>
    <w:pPr>
      <w:spacing w:lineRule="auto" w:after="40" w:before="220"/>
      <w:contextualSpacing w:val="1"/>
    </w:pPr>
    <w:rPr>
      <w:b w:val="1"/>
      <w:sz w:val="22"/>
    </w:rPr>
  </w:style>
  <w:style w:styleId="Heading6" w:type="paragraph">
    <w:name w:val="heading 6"/>
    <w:basedOn w:val="Normal"/>
    <w:next w:val="Normal"/>
    <w:pPr>
      <w:spacing w:lineRule="auto" w:after="40" w:before="200"/>
      <w:contextualSpacing w:val="1"/>
    </w:pPr>
    <w:rPr>
      <w:b w:val="1"/>
      <w:sz w:val="20"/>
    </w:rPr>
  </w:style>
  <w:style w:styleId="Title" w:type="paragraph">
    <w:name w:val="Title"/>
    <w:basedOn w:val="Normal"/>
    <w:next w:val="Normal"/>
    <w:pPr>
      <w:spacing w:lineRule="auto" w:after="120" w:before="480"/>
      <w:contextualSpacing w:val="1"/>
    </w:pPr>
    <w:rPr>
      <w:b w:val="1"/>
      <w:sz w:val="72"/>
    </w:rPr>
  </w:style>
  <w:style w:styleId="Subtitle" w:type="paragraph">
    <w:name w:val="Subtitle"/>
    <w:basedOn w:val="Normal"/>
    <w:next w:val="Normal"/>
    <w:pPr>
      <w:spacing w:lineRule="auto" w:after="80" w:before="360"/>
      <w:contextualSpacing w:val="1"/>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ABSW CONSTITUTION 2013.docx</dc:title>
</cp:coreProperties>
</file>